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w:rsidRPr="00346E5B" w:rsidR="000869A6" w:rsidP="00346E5B" w:rsidRDefault="004B5EC0" w14:paraId="37BEBDA9" w14:textId="2FA8C1BF">
      <w:pPr>
        <w:pStyle w:val="Address"/>
        <w:tabs>
          <w:tab w:val="left" w:pos="893"/>
        </w:tabs>
        <w:rPr>
          <w:rFonts w:ascii="Arial" w:hAnsi="Arial" w:cs="Arial"/>
          <w:b/>
        </w:rPr>
      </w:pPr>
      <w:r>
        <w:drawing>
          <wp:inline wp14:editId="3403252C" wp14:anchorId="781D7EC5">
            <wp:extent cx="5266057" cy="42545"/>
            <wp:effectExtent l="0" t="0" r="0" b="8255"/>
            <wp:docPr id="8" name="Picture 1" descr="Description: Description: US_pg2Rul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8830cf454ea64cee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266057" cy="4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Pr="00AF19BE" w:rsidR="00346E5B" w:rsidP="00AF19BE" w:rsidRDefault="00AF19BE" w14:paraId="3015496C" w14:textId="0F3D33F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32"/>
          <w:szCs w:val="32"/>
          <w:lang w:eastAsia="ja-JP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eastAsia="ja-JP"/>
        </w:rPr>
        <w:t>YCI</w:t>
      </w:r>
      <w:r w:rsidRPr="00AF19BE">
        <w:rPr>
          <w:rFonts w:ascii="Arial" w:hAnsi="Arial" w:cs="Arial"/>
          <w:b/>
          <w:bCs/>
          <w:color w:val="000000"/>
          <w:sz w:val="32"/>
          <w:szCs w:val="32"/>
          <w:lang w:eastAsia="ja-JP"/>
        </w:rPr>
        <w:t xml:space="preserve"> e </w:t>
      </w:r>
      <w:r w:rsidRPr="00AF19BE" w:rsidR="00346E5B">
        <w:rPr>
          <w:rFonts w:ascii="Arial" w:hAnsi="Arial" w:cs="Arial"/>
          <w:b/>
          <w:bCs/>
          <w:color w:val="000000"/>
          <w:sz w:val="32"/>
          <w:szCs w:val="32"/>
          <w:lang w:eastAsia="ja-JP"/>
        </w:rPr>
        <w:t>B&amp;G</w:t>
      </w:r>
      <w:r w:rsidRPr="00AF19BE">
        <w:rPr>
          <w:rFonts w:ascii="Arial" w:hAnsi="Arial" w:cs="Arial"/>
          <w:b/>
          <w:bCs/>
          <w:color w:val="000000"/>
          <w:sz w:val="32"/>
          <w:szCs w:val="32"/>
          <w:lang w:eastAsia="ja-JP"/>
        </w:rPr>
        <w:t xml:space="preserve">, </w:t>
      </w:r>
      <w:proofErr w:type="spellStart"/>
      <w:r w:rsidRPr="00AF19BE">
        <w:rPr>
          <w:rFonts w:ascii="Arial" w:hAnsi="Arial" w:cs="Arial"/>
          <w:b/>
          <w:bCs/>
          <w:color w:val="000000"/>
          <w:sz w:val="32"/>
          <w:szCs w:val="32"/>
          <w:lang w:eastAsia="ja-JP"/>
        </w:rPr>
        <w:t>heritage</w:t>
      </w:r>
      <w:proofErr w:type="spellEnd"/>
      <w:r w:rsidRPr="00AF19BE">
        <w:rPr>
          <w:rFonts w:ascii="Arial" w:hAnsi="Arial" w:cs="Arial"/>
          <w:b/>
          <w:bCs/>
          <w:color w:val="000000"/>
          <w:sz w:val="32"/>
          <w:szCs w:val="32"/>
          <w:lang w:eastAsia="ja-JP"/>
        </w:rPr>
        <w:t xml:space="preserve"> e tecnologia</w:t>
      </w:r>
    </w:p>
    <w:p w:rsidRPr="00076EA3" w:rsidR="00AF19BE" w:rsidP="00AF19BE" w:rsidRDefault="00AF19BE" w14:paraId="3788DF42" w14:textId="77777777">
      <w:pPr>
        <w:spacing w:line="300" w:lineRule="auto"/>
        <w:jc w:val="both"/>
        <w:rPr>
          <w:rFonts w:cstheme="minorHAnsi"/>
          <w:b/>
          <w:bCs/>
        </w:rPr>
      </w:pPr>
    </w:p>
    <w:p w:rsidRPr="00664044" w:rsidR="00AF19BE" w:rsidP="00AF19BE" w:rsidRDefault="00AF19BE" w14:paraId="18E9B248" w14:textId="77777777">
      <w:pPr>
        <w:spacing w:line="300" w:lineRule="auto"/>
        <w:jc w:val="both"/>
        <w:rPr>
          <w:rFonts w:cstheme="minorHAnsi"/>
          <w:b/>
          <w:bCs/>
        </w:rPr>
      </w:pPr>
      <w:r w:rsidRPr="00076EA3">
        <w:rPr>
          <w:rFonts w:cstheme="minorHAnsi"/>
          <w:b/>
          <w:bCs/>
        </w:rPr>
        <w:t xml:space="preserve">B&amp;G è il nuovo partner tecnico dello Yacht Club Italiano per il triennio 2021-2023. Nel mese di gennaio è stata ufficializzata la partnership che vede </w:t>
      </w:r>
      <w:r>
        <w:rPr>
          <w:rFonts w:cstheme="minorHAnsi"/>
          <w:b/>
          <w:bCs/>
        </w:rPr>
        <w:t xml:space="preserve">coinvolto </w:t>
      </w:r>
      <w:r w:rsidRPr="00076EA3">
        <w:rPr>
          <w:rFonts w:cstheme="minorHAnsi"/>
          <w:b/>
          <w:bCs/>
        </w:rPr>
        <w:t>lo storico Club genovese, casa della vela in Italia dal 1879</w:t>
      </w:r>
      <w:r>
        <w:rPr>
          <w:rFonts w:cstheme="minorHAnsi"/>
          <w:b/>
          <w:bCs/>
        </w:rPr>
        <w:t>,</w:t>
      </w:r>
      <w:r w:rsidRPr="00076EA3">
        <w:rPr>
          <w:rFonts w:cstheme="minorHAnsi"/>
          <w:b/>
          <w:bCs/>
        </w:rPr>
        <w:t xml:space="preserve"> e lo specialista mondiale dell’elettronica per la vela B&amp;G</w:t>
      </w:r>
      <w:r>
        <w:rPr>
          <w:rFonts w:cstheme="minorHAnsi"/>
          <w:b/>
          <w:bCs/>
        </w:rPr>
        <w:t>.</w:t>
      </w:r>
    </w:p>
    <w:p w:rsidRPr="00076EA3" w:rsidR="00AF19BE" w:rsidP="00AF19BE" w:rsidRDefault="00AF19BE" w14:paraId="58693CB0" w14:textId="77777777">
      <w:pPr>
        <w:spacing w:line="300" w:lineRule="auto"/>
        <w:jc w:val="both"/>
        <w:rPr>
          <w:rFonts w:cstheme="minorHAnsi"/>
        </w:rPr>
      </w:pPr>
    </w:p>
    <w:p w:rsidRPr="000F56C6" w:rsidR="00AF19BE" w:rsidP="00AF19BE" w:rsidRDefault="00AF19BE" w14:paraId="29CF8059" w14:textId="4098E02C">
      <w:pPr>
        <w:spacing w:line="300" w:lineRule="auto"/>
        <w:jc w:val="both"/>
        <w:rPr>
          <w:rFonts w:cstheme="minorHAnsi"/>
        </w:rPr>
      </w:pPr>
      <w:r w:rsidRPr="00076EA3">
        <w:rPr>
          <w:rFonts w:cstheme="minorHAnsi"/>
        </w:rPr>
        <w:t xml:space="preserve">B&amp;G e lo Yacht Club Italiano protagonisti di una partnership che vede il marchio </w:t>
      </w:r>
      <w:r>
        <w:rPr>
          <w:rFonts w:cstheme="minorHAnsi"/>
        </w:rPr>
        <w:t xml:space="preserve">dell’eccellenza </w:t>
      </w:r>
      <w:r w:rsidRPr="00076EA3">
        <w:rPr>
          <w:rFonts w:cstheme="minorHAnsi"/>
        </w:rPr>
        <w:t>elettronica per la vela partner tecnic</w:t>
      </w:r>
      <w:r w:rsidR="00077CFE">
        <w:rPr>
          <w:rFonts w:cstheme="minorHAnsi"/>
        </w:rPr>
        <w:t>o</w:t>
      </w:r>
      <w:r w:rsidRPr="00076EA3">
        <w:rPr>
          <w:rFonts w:cstheme="minorHAnsi"/>
        </w:rPr>
        <w:t xml:space="preserve"> del</w:t>
      </w:r>
      <w:r w:rsidR="00077CFE">
        <w:rPr>
          <w:rFonts w:cstheme="minorHAnsi"/>
        </w:rPr>
        <w:t xml:space="preserve"> Club più antico d’Italia</w:t>
      </w:r>
      <w:r w:rsidRPr="00076EA3">
        <w:rPr>
          <w:rFonts w:cstheme="minorHAnsi"/>
        </w:rPr>
        <w:t>. “Siamo lieti di accogliere nella grande famiglia dello YCI</w:t>
      </w:r>
      <w:r>
        <w:rPr>
          <w:rFonts w:cstheme="minorHAnsi"/>
        </w:rPr>
        <w:t>,</w:t>
      </w:r>
      <w:r w:rsidRPr="00076EA3">
        <w:rPr>
          <w:rFonts w:cstheme="minorHAnsi"/>
        </w:rPr>
        <w:t xml:space="preserve"> – commenta il Presidente Gerolamo Bianchi – uno dei marchi </w:t>
      </w:r>
      <w:r w:rsidR="006A2B82">
        <w:rPr>
          <w:rFonts w:cstheme="minorHAnsi"/>
        </w:rPr>
        <w:t>più presti</w:t>
      </w:r>
      <w:r w:rsidR="005B5E83">
        <w:rPr>
          <w:rFonts w:cstheme="minorHAnsi"/>
        </w:rPr>
        <w:t>gi</w:t>
      </w:r>
      <w:r w:rsidR="006A2B82">
        <w:rPr>
          <w:rFonts w:cstheme="minorHAnsi"/>
        </w:rPr>
        <w:t xml:space="preserve">osi </w:t>
      </w:r>
      <w:r w:rsidRPr="00076EA3">
        <w:rPr>
          <w:rFonts w:cstheme="minorHAnsi"/>
        </w:rPr>
        <w:t>nell’ambito del</w:t>
      </w:r>
      <w:r w:rsidR="005B5E83">
        <w:rPr>
          <w:rFonts w:cstheme="minorHAnsi"/>
        </w:rPr>
        <w:t>la componentistica</w:t>
      </w:r>
      <w:r w:rsidR="006A2B82">
        <w:rPr>
          <w:rFonts w:cstheme="minorHAnsi"/>
        </w:rPr>
        <w:t xml:space="preserve"> nautic</w:t>
      </w:r>
      <w:r w:rsidR="005B5E83">
        <w:rPr>
          <w:rFonts w:cstheme="minorHAnsi"/>
        </w:rPr>
        <w:t>a</w:t>
      </w:r>
      <w:r w:rsidRPr="00076EA3">
        <w:rPr>
          <w:rFonts w:cstheme="minorHAnsi"/>
        </w:rPr>
        <w:t>. Questa collaborazione riflette pienamente quelle che sono le finalità del nostro Club che ha nella divulgazione dello sport veli</w:t>
      </w:r>
      <w:r w:rsidR="005B5E83">
        <w:rPr>
          <w:rFonts w:cstheme="minorHAnsi"/>
        </w:rPr>
        <w:t>c</w:t>
      </w:r>
      <w:r w:rsidRPr="00076EA3">
        <w:rPr>
          <w:rFonts w:cstheme="minorHAnsi"/>
        </w:rPr>
        <w:t xml:space="preserve">o la sua missione principale, </w:t>
      </w:r>
      <w:r w:rsidRPr="009A0CBC">
        <w:rPr>
          <w:rFonts w:cstheme="minorHAnsi"/>
          <w:color w:val="000000" w:themeColor="text1"/>
        </w:rPr>
        <w:t>ma che è altresì</w:t>
      </w:r>
      <w:r w:rsidR="006A2B82">
        <w:rPr>
          <w:rFonts w:cstheme="minorHAnsi"/>
          <w:color w:val="000000" w:themeColor="text1"/>
        </w:rPr>
        <w:t xml:space="preserve"> impegnato</w:t>
      </w:r>
      <w:r w:rsidRPr="009A0CBC">
        <w:rPr>
          <w:rFonts w:cstheme="minorHAnsi"/>
          <w:color w:val="000000" w:themeColor="text1"/>
        </w:rPr>
        <w:t xml:space="preserve"> in tante attività che hanno a che fare con</w:t>
      </w:r>
      <w:r w:rsidR="006A2B82">
        <w:rPr>
          <w:rFonts w:cstheme="minorHAnsi"/>
          <w:color w:val="000000" w:themeColor="text1"/>
        </w:rPr>
        <w:t xml:space="preserve"> il diporto</w:t>
      </w:r>
      <w:r w:rsidRPr="009A0CBC">
        <w:rPr>
          <w:rFonts w:cstheme="minorHAnsi"/>
          <w:color w:val="000000" w:themeColor="text1"/>
        </w:rPr>
        <w:t xml:space="preserve">, la navigazione </w:t>
      </w:r>
      <w:r w:rsidR="00077CFE">
        <w:rPr>
          <w:rFonts w:cstheme="minorHAnsi"/>
          <w:color w:val="000000" w:themeColor="text1"/>
        </w:rPr>
        <w:t>e la diffusione di tutte le attività a essa collegate”</w:t>
      </w:r>
      <w:r w:rsidRPr="009A0CBC">
        <w:rPr>
          <w:rFonts w:cstheme="minorHAnsi"/>
          <w:color w:val="000000" w:themeColor="text1"/>
        </w:rPr>
        <w:t xml:space="preserve">. </w:t>
      </w:r>
    </w:p>
    <w:p w:rsidRPr="00076EA3" w:rsidR="00AF19BE" w:rsidP="3403252C" w:rsidRDefault="00AF19BE" w14:paraId="58EC3EA4" w14:textId="2BE6BF57">
      <w:pPr>
        <w:spacing w:line="300" w:lineRule="auto"/>
        <w:jc w:val="both"/>
        <w:rPr>
          <w:rFonts w:cs="Calibri" w:cstheme="minorAscii"/>
        </w:rPr>
      </w:pPr>
      <w:r w:rsidRPr="3403252C" w:rsidR="3403252C">
        <w:rPr>
          <w:rFonts w:cs="Calibri" w:cstheme="minorAscii"/>
          <w:color w:val="000000" w:themeColor="text1" w:themeTint="FF" w:themeShade="FF"/>
        </w:rPr>
        <w:t xml:space="preserve">La collaborazione tra lo YCI e B&amp;G – quest’ultima parte del Gruppo </w:t>
      </w:r>
      <w:proofErr w:type="spellStart"/>
      <w:r w:rsidRPr="3403252C" w:rsidR="3403252C">
        <w:rPr>
          <w:rFonts w:cs="Calibri" w:cstheme="minorAscii"/>
          <w:color w:val="000000" w:themeColor="text1" w:themeTint="FF" w:themeShade="FF"/>
        </w:rPr>
        <w:t>Navico</w:t>
      </w:r>
      <w:proofErr w:type="spellEnd"/>
      <w:r w:rsidRPr="3403252C" w:rsidR="3403252C">
        <w:rPr>
          <w:rFonts w:cs="Calibri" w:cstheme="minorAscii"/>
          <w:color w:val="000000" w:themeColor="text1" w:themeTint="FF" w:themeShade="FF"/>
        </w:rPr>
        <w:t xml:space="preserve">, società madre anche dei marchi </w:t>
      </w:r>
      <w:proofErr w:type="spellStart"/>
      <w:r w:rsidRPr="3403252C" w:rsidR="3403252C">
        <w:rPr>
          <w:rFonts w:cs="Calibri" w:cstheme="minorAscii"/>
          <w:color w:val="000000" w:themeColor="text1" w:themeTint="FF" w:themeShade="FF"/>
        </w:rPr>
        <w:t>Lowrance</w:t>
      </w:r>
      <w:proofErr w:type="spellEnd"/>
      <w:r w:rsidRPr="3403252C" w:rsidR="3403252C">
        <w:rPr>
          <w:rFonts w:cs="Calibri" w:cstheme="minorAscii"/>
          <w:color w:val="000000" w:themeColor="text1" w:themeTint="FF" w:themeShade="FF"/>
        </w:rPr>
        <w:t xml:space="preserve">, </w:t>
      </w:r>
      <w:proofErr w:type="spellStart"/>
      <w:r w:rsidRPr="3403252C" w:rsidR="3403252C">
        <w:rPr>
          <w:rFonts w:cs="Calibri" w:cstheme="minorAscii"/>
          <w:color w:val="000000" w:themeColor="text1" w:themeTint="FF" w:themeShade="FF"/>
        </w:rPr>
        <w:t>Simrad</w:t>
      </w:r>
      <w:proofErr w:type="spellEnd"/>
      <w:r w:rsidRPr="3403252C" w:rsidR="3403252C">
        <w:rPr>
          <w:rFonts w:cs="Calibri" w:cstheme="minorAscii"/>
          <w:color w:val="000000" w:themeColor="text1" w:themeTint="FF" w:themeShade="FF"/>
        </w:rPr>
        <w:t xml:space="preserve"> e C-</w:t>
      </w:r>
      <w:proofErr w:type="spellStart"/>
      <w:r w:rsidRPr="3403252C" w:rsidR="3403252C">
        <w:rPr>
          <w:rFonts w:cs="Calibri" w:cstheme="minorAscii"/>
          <w:color w:val="000000" w:themeColor="text1" w:themeTint="FF" w:themeShade="FF"/>
        </w:rPr>
        <w:t>Map</w:t>
      </w:r>
      <w:proofErr w:type="spellEnd"/>
      <w:r w:rsidRPr="3403252C" w:rsidR="3403252C">
        <w:rPr>
          <w:rFonts w:cs="Calibri" w:cstheme="minorAscii"/>
          <w:color w:val="000000" w:themeColor="text1" w:themeTint="FF" w:themeShade="FF"/>
        </w:rPr>
        <w:t xml:space="preserve"> – vede </w:t>
      </w:r>
      <w:r w:rsidRPr="3403252C" w:rsidR="3403252C">
        <w:rPr>
          <w:rFonts w:cs="Calibri" w:cstheme="minorAscii"/>
        </w:rPr>
        <w:t xml:space="preserve">unite la storia e la tradizione della vela italiana allo stato dell’arte della tecnologia e dell’elettronica per il mare. “Siamo molto contenti di iniziare questo percorso come partner tecnico dello Yacht Club Italiano, – afferma Roberto </w:t>
      </w:r>
      <w:proofErr w:type="spellStart"/>
      <w:r w:rsidRPr="3403252C" w:rsidR="3403252C">
        <w:rPr>
          <w:rFonts w:cs="Calibri" w:cstheme="minorAscii"/>
        </w:rPr>
        <w:t>Sesenna</w:t>
      </w:r>
      <w:proofErr w:type="spellEnd"/>
      <w:r w:rsidRPr="3403252C" w:rsidR="3403252C">
        <w:rPr>
          <w:rFonts w:cs="Calibri" w:cstheme="minorAscii"/>
        </w:rPr>
        <w:t xml:space="preserve">, alla guida di </w:t>
      </w:r>
      <w:proofErr w:type="spellStart"/>
      <w:r w:rsidRPr="3403252C" w:rsidR="3403252C">
        <w:rPr>
          <w:rFonts w:cs="Calibri" w:cstheme="minorAscii"/>
        </w:rPr>
        <w:t>Navico</w:t>
      </w:r>
      <w:proofErr w:type="spellEnd"/>
      <w:r w:rsidRPr="3403252C" w:rsidR="3403252C">
        <w:rPr>
          <w:rFonts w:cs="Calibri" w:cstheme="minorAscii"/>
        </w:rPr>
        <w:t xml:space="preserve"> Italia e Director of Sales Southern Europe &amp; </w:t>
      </w:r>
      <w:proofErr w:type="spellStart"/>
      <w:r w:rsidRPr="3403252C" w:rsidR="3403252C">
        <w:rPr>
          <w:rFonts w:cs="Calibri" w:cstheme="minorAscii"/>
        </w:rPr>
        <w:t>Emea</w:t>
      </w:r>
      <w:proofErr w:type="spellEnd"/>
      <w:r w:rsidRPr="3403252C" w:rsidR="3403252C">
        <w:rPr>
          <w:rFonts w:cs="Calibri" w:cstheme="minorAscii"/>
        </w:rPr>
        <w:t xml:space="preserve"> Boat Builders – Il Club genovese è sinonimo di cultura del mare nel mondo e vede nel suo passato e nel suo futuro un’affinità profonda con il nostro storico brand, da sempre al fianco dei velisti e di chi va in barca”.</w:t>
      </w:r>
    </w:p>
    <w:p w:rsidRPr="00076EA3" w:rsidR="00AF19BE" w:rsidP="00AF19BE" w:rsidRDefault="00AF19BE" w14:paraId="7A2C0EB0" w14:textId="6C12236A">
      <w:pPr>
        <w:spacing w:line="300" w:lineRule="auto"/>
        <w:jc w:val="both"/>
        <w:rPr>
          <w:rFonts w:cstheme="minorHAnsi"/>
          <w:color w:val="FF0000"/>
        </w:rPr>
      </w:pPr>
      <w:r w:rsidRPr="00076EA3">
        <w:rPr>
          <w:rFonts w:cstheme="minorHAnsi"/>
        </w:rPr>
        <w:t xml:space="preserve">La partnership, in particolare, avrà come oggetto diversi </w:t>
      </w:r>
      <w:r w:rsidRPr="00664044">
        <w:rPr>
          <w:rFonts w:cstheme="minorHAnsi"/>
          <w:color w:val="000000" w:themeColor="text1"/>
        </w:rPr>
        <w:t>ambiti e attività</w:t>
      </w:r>
      <w:r w:rsidRPr="00076EA3">
        <w:rPr>
          <w:rFonts w:cstheme="minorHAnsi"/>
          <w:color w:val="FF0000"/>
        </w:rPr>
        <w:t xml:space="preserve">. </w:t>
      </w:r>
      <w:r w:rsidRPr="00076EA3">
        <w:rPr>
          <w:rFonts w:cstheme="minorHAnsi"/>
        </w:rPr>
        <w:t>Tra queste, l’appoggio nelle attività sportive (come ad esempio il supporto personalizzato per gli equipaggi) e nelle regate con la presenza di un team dedicato all’assistenza a terra</w:t>
      </w:r>
      <w:r w:rsidR="00077CFE">
        <w:rPr>
          <w:rFonts w:cstheme="minorHAnsi"/>
        </w:rPr>
        <w:t xml:space="preserve"> e</w:t>
      </w:r>
      <w:r w:rsidRPr="00076EA3">
        <w:rPr>
          <w:rFonts w:cstheme="minorHAnsi"/>
        </w:rPr>
        <w:t xml:space="preserve"> per la calibrazione degli strumenti. Il gruppo sarà presente con i suoi sistemi nei vari ambiti del Club, </w:t>
      </w:r>
      <w:r w:rsidRPr="004C77BB">
        <w:rPr>
          <w:rFonts w:cstheme="minorHAnsi"/>
        </w:rPr>
        <w:t xml:space="preserve">prima fra tutte, grazie all’installazione di sofisticate centraline meteo </w:t>
      </w:r>
      <w:r w:rsidRPr="004C77BB">
        <w:rPr>
          <w:rFonts w:cstheme="minorHAnsi"/>
        </w:rPr>
        <w:lastRenderedPageBreak/>
        <w:t xml:space="preserve">interfacciate con due </w:t>
      </w:r>
      <w:r w:rsidRPr="004C77BB" w:rsidR="00077CFE">
        <w:rPr>
          <w:rFonts w:cstheme="minorHAnsi"/>
        </w:rPr>
        <w:t xml:space="preserve">totem </w:t>
      </w:r>
      <w:r w:rsidRPr="004C77BB">
        <w:rPr>
          <w:rFonts w:cstheme="minorHAnsi"/>
        </w:rPr>
        <w:t>ripetitori nelle sedi di Genova e di Portofino</w:t>
      </w:r>
      <w:r w:rsidRPr="004C77BB" w:rsidR="006A2B82">
        <w:rPr>
          <w:rFonts w:cstheme="minorHAnsi"/>
        </w:rPr>
        <w:t>.</w:t>
      </w:r>
      <w:r w:rsidRPr="004C77BB">
        <w:rPr>
          <w:rFonts w:cstheme="minorHAnsi"/>
        </w:rPr>
        <w:t xml:space="preserve"> </w:t>
      </w:r>
      <w:r w:rsidRPr="004C77BB" w:rsidR="006A2B82">
        <w:rPr>
          <w:rFonts w:cstheme="minorHAnsi"/>
        </w:rPr>
        <w:t>Q</w:t>
      </w:r>
      <w:r w:rsidRPr="004C77BB">
        <w:rPr>
          <w:rFonts w:cstheme="minorHAnsi"/>
        </w:rPr>
        <w:t>uesti dati</w:t>
      </w:r>
      <w:r w:rsidRPr="004C77BB" w:rsidR="006A2B82">
        <w:rPr>
          <w:rFonts w:cstheme="minorHAnsi"/>
        </w:rPr>
        <w:t>,</w:t>
      </w:r>
      <w:r w:rsidRPr="004C77BB">
        <w:rPr>
          <w:rFonts w:cstheme="minorHAnsi"/>
        </w:rPr>
        <w:t xml:space="preserve"> in forma digitale</w:t>
      </w:r>
      <w:r w:rsidRPr="004C77BB" w:rsidR="006A2B82">
        <w:rPr>
          <w:rFonts w:cstheme="minorHAnsi"/>
        </w:rPr>
        <w:t>,</w:t>
      </w:r>
      <w:r w:rsidRPr="004C77BB">
        <w:rPr>
          <w:rFonts w:cstheme="minorHAnsi"/>
        </w:rPr>
        <w:t xml:space="preserve"> saranno poi anche sulla home page del sito </w:t>
      </w:r>
      <w:hyperlink w:history="1" r:id="rId9">
        <w:r w:rsidRPr="004C77BB">
          <w:rPr>
            <w:rStyle w:val="Collegamentoipertestuale"/>
            <w:rFonts w:cstheme="minorHAnsi"/>
          </w:rPr>
          <w:t>www.yachtclubitaliano.it</w:t>
        </w:r>
      </w:hyperlink>
      <w:r w:rsidRPr="004C77BB">
        <w:rPr>
          <w:rFonts w:cstheme="minorHAnsi"/>
        </w:rPr>
        <w:t>.</w:t>
      </w:r>
    </w:p>
    <w:p w:rsidR="00AF19BE" w:rsidP="00AF19BE" w:rsidRDefault="00AF19BE" w14:paraId="073C7279" w14:textId="77777777">
      <w:pPr>
        <w:spacing w:line="300" w:lineRule="auto"/>
        <w:jc w:val="both"/>
        <w:rPr>
          <w:rFonts w:cstheme="minorHAnsi"/>
        </w:rPr>
      </w:pPr>
      <w:r w:rsidRPr="00076EA3">
        <w:rPr>
          <w:rFonts w:cstheme="minorHAnsi"/>
        </w:rPr>
        <w:t xml:space="preserve">B&amp;G sarà anche a bordo delle imbarcazioni sociali, sia per i battelli normalmente ‘di servizio’ alle regate sia per gli scafi a vela del Club impegnati in regata e crociere nel </w:t>
      </w:r>
      <w:r>
        <w:rPr>
          <w:rFonts w:cstheme="minorHAnsi"/>
        </w:rPr>
        <w:t>M</w:t>
      </w:r>
      <w:r w:rsidRPr="00076EA3">
        <w:rPr>
          <w:rFonts w:cstheme="minorHAnsi"/>
        </w:rPr>
        <w:t>editerraneo, con le più sofisticate attrezzature elettroniche.</w:t>
      </w:r>
    </w:p>
    <w:p w:rsidRPr="00076EA3" w:rsidR="00AF19BE" w:rsidP="00AF19BE" w:rsidRDefault="00AF19BE" w14:paraId="35003B3D" w14:textId="77777777">
      <w:pPr>
        <w:spacing w:line="300" w:lineRule="auto"/>
        <w:jc w:val="both"/>
        <w:rPr>
          <w:rFonts w:cstheme="minorHAnsi"/>
        </w:rPr>
      </w:pPr>
      <w:r w:rsidRPr="002828F8">
        <w:rPr>
          <w:rFonts w:cstheme="minorHAnsi"/>
        </w:rPr>
        <w:t xml:space="preserve">Non mancheranno poi attività ed eventi dedicati ai soci, velisti e non. Anche alla pesca e al mondo del motore saranno infatti destinate iniziative speciali, volte a mettere a disposizione del club tutta l’expertise del Gruppo </w:t>
      </w:r>
      <w:proofErr w:type="spellStart"/>
      <w:r w:rsidRPr="002828F8">
        <w:rPr>
          <w:rFonts w:cstheme="minorHAnsi"/>
        </w:rPr>
        <w:t>Navico</w:t>
      </w:r>
      <w:proofErr w:type="spellEnd"/>
      <w:r w:rsidRPr="002828F8">
        <w:rPr>
          <w:rFonts w:cstheme="minorHAnsi"/>
        </w:rPr>
        <w:t xml:space="preserve"> e dei suoi brand.</w:t>
      </w:r>
      <w:r>
        <w:rPr>
          <w:rFonts w:cstheme="minorHAnsi"/>
        </w:rPr>
        <w:t xml:space="preserve">  </w:t>
      </w:r>
    </w:p>
    <w:p w:rsidR="00346E5B" w:rsidP="00346E5B" w:rsidRDefault="00346E5B" w14:paraId="52F11AC6" w14:textId="069D0329">
      <w:pPr>
        <w:ind w:right="180"/>
        <w:rPr>
          <w:rFonts w:ascii="Arial" w:hAnsi="Arial" w:cs="Arial"/>
          <w:color w:val="000000"/>
          <w:sz w:val="22"/>
          <w:szCs w:val="22"/>
          <w:lang w:eastAsia="ja-JP"/>
        </w:rPr>
      </w:pPr>
    </w:p>
    <w:p w:rsidR="00346E5B" w:rsidP="00346E5B" w:rsidRDefault="00346E5B" w14:paraId="41655DC1" w14:textId="58182E87">
      <w:p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Ufficio Stampa</w:t>
      </w:r>
      <w:r w:rsidR="00830620">
        <w:rPr>
          <w:b/>
          <w:bCs/>
          <w:color w:val="000000" w:themeColor="text1"/>
          <w:sz w:val="22"/>
          <w:szCs w:val="22"/>
        </w:rPr>
        <w:t xml:space="preserve"> B&amp;G</w:t>
      </w:r>
      <w:r>
        <w:rPr>
          <w:b/>
          <w:bCs/>
          <w:color w:val="000000" w:themeColor="text1"/>
          <w:sz w:val="22"/>
          <w:szCs w:val="22"/>
        </w:rPr>
        <w:t xml:space="preserve">: </w:t>
      </w:r>
    </w:p>
    <w:p w:rsidRPr="00346E5B" w:rsidR="00346E5B" w:rsidP="00346E5B" w:rsidRDefault="00346E5B" w14:paraId="6C39BF25" w14:textId="43C04008">
      <w:pPr>
        <w:rPr>
          <w:rFonts w:eastAsia="Times New Roman"/>
          <w:color w:val="000000" w:themeColor="text1"/>
          <w:sz w:val="22"/>
          <w:szCs w:val="22"/>
        </w:rPr>
      </w:pPr>
      <w:r w:rsidRPr="00346E5B">
        <w:rPr>
          <w:b/>
          <w:bCs/>
          <w:color w:val="000000" w:themeColor="text1"/>
          <w:sz w:val="22"/>
          <w:szCs w:val="22"/>
        </w:rPr>
        <w:t>Roberta Rosa</w:t>
      </w:r>
      <w:r w:rsidRPr="00346E5B">
        <w:rPr>
          <w:rFonts w:eastAsia="Times New Roman"/>
          <w:color w:val="000000" w:themeColor="text1"/>
          <w:sz w:val="22"/>
          <w:szCs w:val="22"/>
        </w:rPr>
        <w:br/>
      </w:r>
      <w:proofErr w:type="spellStart"/>
      <w:r w:rsidRPr="00346E5B">
        <w:rPr>
          <w:color w:val="000000" w:themeColor="text1"/>
          <w:sz w:val="22"/>
          <w:szCs w:val="22"/>
        </w:rPr>
        <w:t>Mob</w:t>
      </w:r>
      <w:proofErr w:type="spellEnd"/>
      <w:r w:rsidRPr="00346E5B">
        <w:rPr>
          <w:color w:val="000000" w:themeColor="text1"/>
          <w:sz w:val="22"/>
          <w:szCs w:val="22"/>
        </w:rPr>
        <w:t>. +39 347 3395350</w:t>
      </w:r>
      <w:r w:rsidRPr="00346E5B">
        <w:rPr>
          <w:rFonts w:eastAsia="Times New Roman"/>
          <w:color w:val="000000" w:themeColor="text1"/>
          <w:sz w:val="22"/>
          <w:szCs w:val="22"/>
        </w:rPr>
        <w:br/>
      </w:r>
      <w:hyperlink w:history="1" r:id="rId10">
        <w:r w:rsidRPr="00346E5B">
          <w:rPr>
            <w:rStyle w:val="Collegamentoipertestuale"/>
            <w:color w:val="000000" w:themeColor="text1"/>
            <w:sz w:val="22"/>
            <w:szCs w:val="22"/>
          </w:rPr>
          <w:t>roberta.rosa@sculatiandpartner.com</w:t>
        </w:r>
      </w:hyperlink>
    </w:p>
    <w:p w:rsidR="00346E5B" w:rsidP="00346E5B" w:rsidRDefault="00346E5B" w14:paraId="508EFE94" w14:textId="363130DE">
      <w:pPr>
        <w:ind w:right="180"/>
        <w:rPr>
          <w:rFonts w:ascii="Arial" w:hAnsi="Arial" w:cs="Arial"/>
          <w:color w:val="000000"/>
          <w:sz w:val="22"/>
          <w:szCs w:val="22"/>
          <w:lang w:eastAsia="ja-JP"/>
        </w:rPr>
      </w:pPr>
    </w:p>
    <w:p w:rsidRPr="00843A2D" w:rsidR="00077CFE" w:rsidP="00346E5B" w:rsidRDefault="00077CFE" w14:paraId="09CA87F6" w14:textId="181AAF18">
      <w:pPr>
        <w:ind w:right="180"/>
        <w:rPr>
          <w:rFonts w:ascii="Arial" w:hAnsi="Arial" w:cs="Arial"/>
          <w:b/>
          <w:bCs/>
          <w:color w:val="000000"/>
          <w:sz w:val="22"/>
          <w:szCs w:val="22"/>
          <w:lang w:eastAsia="ja-JP"/>
        </w:rPr>
      </w:pPr>
      <w:r w:rsidRPr="00843A2D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Yacht Club Italiano</w:t>
      </w:r>
      <w:r w:rsidR="00843A2D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:</w:t>
      </w:r>
    </w:p>
    <w:p w:rsidR="00077CFE" w:rsidP="00346E5B" w:rsidRDefault="00077CFE" w14:paraId="457B77DF" w14:textId="7D5EC8EB">
      <w:pPr>
        <w:ind w:right="180"/>
        <w:rPr>
          <w:rFonts w:ascii="Arial" w:hAnsi="Arial" w:cs="Arial"/>
          <w:color w:val="000000"/>
          <w:sz w:val="22"/>
          <w:szCs w:val="22"/>
          <w:lang w:eastAsia="ja-JP"/>
        </w:rPr>
      </w:pPr>
      <w:r>
        <w:rPr>
          <w:rFonts w:ascii="Arial" w:hAnsi="Arial" w:cs="Arial"/>
          <w:color w:val="000000"/>
          <w:sz w:val="22"/>
          <w:szCs w:val="22"/>
          <w:lang w:eastAsia="ja-JP"/>
        </w:rPr>
        <w:t>Luigi Magliari Galante</w:t>
      </w:r>
    </w:p>
    <w:p w:rsidRPr="000F56C6" w:rsidR="00077CFE" w:rsidP="00346E5B" w:rsidRDefault="00077CFE" w14:paraId="384EE485" w14:textId="20C69594">
      <w:pPr>
        <w:ind w:right="180"/>
        <w:rPr>
          <w:rFonts w:ascii="Arial" w:hAnsi="Arial" w:cs="Arial"/>
          <w:color w:val="000000"/>
          <w:sz w:val="22"/>
          <w:szCs w:val="22"/>
          <w:lang w:val="en-US" w:eastAsia="ja-JP"/>
        </w:rPr>
      </w:pPr>
      <w:r w:rsidRPr="000F56C6">
        <w:rPr>
          <w:rFonts w:ascii="Arial" w:hAnsi="Arial" w:cs="Arial"/>
          <w:color w:val="000000"/>
          <w:sz w:val="22"/>
          <w:szCs w:val="22"/>
          <w:lang w:val="en-US" w:eastAsia="ja-JP"/>
        </w:rPr>
        <w:t>Mob. +3393860730</w:t>
      </w:r>
    </w:p>
    <w:p w:rsidRPr="000F56C6" w:rsidR="00077CFE" w:rsidP="00346E5B" w:rsidRDefault="00077CFE" w14:paraId="7D651AD0" w14:textId="6620E7E6">
      <w:pPr>
        <w:ind w:right="180"/>
        <w:rPr>
          <w:rFonts w:ascii="Arial" w:hAnsi="Arial" w:cs="Arial"/>
          <w:color w:val="000000"/>
          <w:sz w:val="22"/>
          <w:szCs w:val="22"/>
          <w:lang w:val="en-US" w:eastAsia="ja-JP"/>
        </w:rPr>
      </w:pPr>
      <w:r w:rsidRPr="000F56C6">
        <w:rPr>
          <w:rFonts w:ascii="Arial" w:hAnsi="Arial" w:cs="Arial"/>
          <w:color w:val="000000"/>
          <w:sz w:val="22"/>
          <w:szCs w:val="22"/>
          <w:lang w:val="en-US" w:eastAsia="ja-JP"/>
        </w:rPr>
        <w:t>Luigi.magliari@yci.it</w:t>
      </w:r>
    </w:p>
    <w:p w:rsidRPr="000F56C6" w:rsidR="00830620" w:rsidP="00346E5B" w:rsidRDefault="00830620" w14:paraId="158DC2CB" w14:textId="77777777">
      <w:pPr>
        <w:ind w:right="180"/>
        <w:rPr>
          <w:rFonts w:ascii="Arial" w:hAnsi="Arial" w:cs="Arial"/>
          <w:color w:val="000000"/>
          <w:sz w:val="22"/>
          <w:szCs w:val="22"/>
          <w:lang w:val="en-US" w:eastAsia="ja-JP"/>
        </w:rPr>
      </w:pPr>
    </w:p>
    <w:p w:rsidRPr="000F56C6" w:rsidR="00077CFE" w:rsidP="00AF19BE" w:rsidRDefault="00AF19BE" w14:paraId="582258CA" w14:textId="77777777">
      <w:pPr>
        <w:spacing w:line="300" w:lineRule="auto"/>
        <w:jc w:val="both"/>
        <w:rPr>
          <w:rFonts w:cstheme="minorHAnsi"/>
          <w:b/>
          <w:bCs/>
          <w:i/>
          <w:iCs/>
          <w:lang w:val="en-US"/>
        </w:rPr>
      </w:pPr>
      <w:r w:rsidRPr="000F56C6">
        <w:rPr>
          <w:rFonts w:cstheme="minorHAnsi"/>
          <w:b/>
          <w:bCs/>
          <w:i/>
          <w:iCs/>
          <w:lang w:val="en-US"/>
        </w:rPr>
        <w:t xml:space="preserve">Lo Yacht Club </w:t>
      </w:r>
      <w:proofErr w:type="spellStart"/>
      <w:r w:rsidRPr="000F56C6">
        <w:rPr>
          <w:rFonts w:cstheme="minorHAnsi"/>
          <w:b/>
          <w:bCs/>
          <w:i/>
          <w:iCs/>
          <w:lang w:val="en-US"/>
        </w:rPr>
        <w:t>Italiano</w:t>
      </w:r>
      <w:proofErr w:type="spellEnd"/>
    </w:p>
    <w:p w:rsidRPr="00830620" w:rsidR="00AF19BE" w:rsidP="00AF19BE" w:rsidRDefault="00AF19BE" w14:paraId="533652EE" w14:textId="14DFDF90">
      <w:pPr>
        <w:spacing w:line="300" w:lineRule="auto"/>
        <w:jc w:val="both"/>
        <w:rPr>
          <w:rFonts w:cstheme="minorHAnsi"/>
          <w:b/>
          <w:bCs/>
          <w:i/>
          <w:iCs/>
        </w:rPr>
      </w:pPr>
      <w:r w:rsidRPr="00AF19BE">
        <w:rPr>
          <w:rFonts w:cstheme="minorHAnsi"/>
          <w:i/>
          <w:iCs/>
        </w:rPr>
        <w:t>Lo Y</w:t>
      </w:r>
      <w:r w:rsidR="00077CFE">
        <w:rPr>
          <w:rFonts w:cstheme="minorHAnsi"/>
          <w:i/>
          <w:iCs/>
        </w:rPr>
        <w:t>CI</w:t>
      </w:r>
      <w:r w:rsidRPr="00AF19BE">
        <w:rPr>
          <w:rFonts w:cstheme="minorHAnsi"/>
          <w:i/>
          <w:iCs/>
        </w:rPr>
        <w:t xml:space="preserve"> è il più antico club velico del Paese e uno dei più antichi del Mediterraneo: fondato a Genova nel 1879.</w:t>
      </w:r>
      <w:r w:rsidRPr="00AF19BE">
        <w:rPr>
          <w:rFonts w:hint="eastAsia" w:ascii="MS Gothic" w:hAnsi="MS Gothic" w:eastAsia="MS Gothic" w:cs="MS Gothic"/>
          <w:i/>
          <w:iCs/>
        </w:rPr>
        <w:t> </w:t>
      </w:r>
      <w:r w:rsidRPr="00AF19BE">
        <w:rPr>
          <w:rFonts w:cstheme="minorHAnsi"/>
          <w:i/>
          <w:iCs/>
        </w:rPr>
        <w:t xml:space="preserve">Il Club a oggi può vantare una compagine sociale di oltre 1.100 soci, è attivo 12 mesi l’anno in tutte le discipline della nautica, grazie anche al porticciolo di pertinenza con oltre 200 posti barca. Le attività nautiche del Club e dei suoi soci vanno dai corsi di iniziazione per i giovani attraverso la Scuola di Mare Beppe Croce, i Corsi per la Sicurezza in mare e le attività agonistiche (lo YCI ha una squadra agonistica di circa 50 velisti attivi su tutte le Classi olimpiche). A fianco dell’attività di Club, lo YCI è l’organizzatore di numerose regate in Mediterraneo che abbracciano tutte le Classi veliche dagli </w:t>
      </w:r>
      <w:proofErr w:type="spellStart"/>
      <w:r w:rsidRPr="00AF19BE">
        <w:rPr>
          <w:rFonts w:cstheme="minorHAnsi"/>
          <w:i/>
          <w:iCs/>
        </w:rPr>
        <w:t>Optimist</w:t>
      </w:r>
      <w:proofErr w:type="spellEnd"/>
      <w:r w:rsidRPr="00AF19BE">
        <w:rPr>
          <w:rFonts w:cstheme="minorHAnsi"/>
          <w:i/>
          <w:iCs/>
        </w:rPr>
        <w:t xml:space="preserve"> fino ai grandi Maxi Yacht della Rolex Giraglia. Oltre all’attività sportiva, il club è molto attivo e frequentato per </w:t>
      </w:r>
      <w:r w:rsidRPr="00AF19BE">
        <w:rPr>
          <w:rFonts w:cstheme="minorHAnsi"/>
          <w:i/>
          <w:iCs/>
        </w:rPr>
        <w:lastRenderedPageBreak/>
        <w:t>eventi sociali, mondani e culturali nelle sue sedi di Genova e Portofino, nonché patrocinatore di molte attività sul territorio in stretta sinergia con le Istituzioni e la Federazione Italiana della Vela</w:t>
      </w:r>
      <w:r>
        <w:rPr>
          <w:rFonts w:cstheme="minorHAnsi"/>
          <w:i/>
          <w:iCs/>
        </w:rPr>
        <w:t>.</w:t>
      </w:r>
    </w:p>
    <w:p w:rsidRPr="00346E5B" w:rsidR="00346E5B" w:rsidP="000F56C6" w:rsidRDefault="00AF19BE" w14:paraId="3BCEAA44" w14:textId="1B2D0690">
      <w:pPr>
        <w:spacing w:line="30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AF19BE">
        <w:rPr>
          <w:rFonts w:cstheme="minorHAnsi"/>
          <w:b/>
          <w:bCs/>
          <w:i/>
          <w:iCs/>
        </w:rPr>
        <w:t xml:space="preserve">B&amp;G </w:t>
      </w:r>
      <w:proofErr w:type="spellStart"/>
      <w:r w:rsidRPr="00AF19BE">
        <w:rPr>
          <w:rFonts w:cstheme="minorHAnsi"/>
          <w:i/>
          <w:iCs/>
          <w:color w:val="000000" w:themeColor="text1"/>
        </w:rPr>
        <w:t>B&amp;G</w:t>
      </w:r>
      <w:proofErr w:type="spellEnd"/>
      <w:r w:rsidRPr="00AF19BE">
        <w:rPr>
          <w:rFonts w:cstheme="minorHAnsi"/>
          <w:i/>
          <w:iCs/>
          <w:color w:val="000000" w:themeColor="text1"/>
        </w:rPr>
        <w:t xml:space="preserve"> è il brand di elettronica interamente dedicato alla passione per la vela e alle esigenze di tutti i velisti, dai croceristi ai professionisti. </w:t>
      </w:r>
      <w:r w:rsidRPr="00AF19BE">
        <w:rPr>
          <w:rFonts w:eastAsia="Times New Roman" w:cstheme="minorHAnsi"/>
          <w:i/>
          <w:iCs/>
        </w:rPr>
        <w:t xml:space="preserve">Il principale scopo dell’azienda è quello di guidare l'elettronica marina con soluzioni ai massimi livelli per prestazioni, sicurezza senza tralasciare il divertimento. B&amp;G è a bordo delle barche più tecnologiche nelle più importanti regate internazionali, tra le quali la </w:t>
      </w:r>
      <w:proofErr w:type="spellStart"/>
      <w:r w:rsidRPr="00AF19BE">
        <w:rPr>
          <w:rFonts w:eastAsia="Times New Roman" w:cstheme="minorHAnsi"/>
          <w:i/>
          <w:iCs/>
        </w:rPr>
        <w:t>Vendée</w:t>
      </w:r>
      <w:proofErr w:type="spellEnd"/>
      <w:r w:rsidRPr="00AF19BE">
        <w:rPr>
          <w:rFonts w:eastAsia="Times New Roman" w:cstheme="minorHAnsi"/>
          <w:i/>
          <w:iCs/>
        </w:rPr>
        <w:t xml:space="preserve"> Globe, l’</w:t>
      </w:r>
      <w:proofErr w:type="spellStart"/>
      <w:r w:rsidRPr="00AF19BE">
        <w:rPr>
          <w:rFonts w:eastAsia="Times New Roman" w:cstheme="minorHAnsi"/>
          <w:i/>
          <w:iCs/>
        </w:rPr>
        <w:t>America’s</w:t>
      </w:r>
      <w:proofErr w:type="spellEnd"/>
      <w:r w:rsidRPr="00AF19BE">
        <w:rPr>
          <w:rFonts w:eastAsia="Times New Roman" w:cstheme="minorHAnsi"/>
          <w:i/>
          <w:iCs/>
        </w:rPr>
        <w:t xml:space="preserve"> Cup e la </w:t>
      </w:r>
      <w:proofErr w:type="spellStart"/>
      <w:r w:rsidRPr="00AF19BE">
        <w:rPr>
          <w:rFonts w:eastAsia="Times New Roman" w:cstheme="minorHAnsi"/>
          <w:i/>
          <w:iCs/>
        </w:rPr>
        <w:t>Sail</w:t>
      </w:r>
      <w:proofErr w:type="spellEnd"/>
      <w:r w:rsidRPr="00AF19BE">
        <w:rPr>
          <w:rFonts w:eastAsia="Times New Roman" w:cstheme="minorHAnsi"/>
          <w:i/>
          <w:iCs/>
        </w:rPr>
        <w:t xml:space="preserve"> GP, e i migliori velisti al mondo ne utilizzano la strumentazione. </w:t>
      </w:r>
      <w:r w:rsidRPr="00AF19BE">
        <w:rPr>
          <w:rFonts w:cstheme="minorHAnsi"/>
          <w:i/>
          <w:iCs/>
          <w:color w:val="000000" w:themeColor="text1"/>
        </w:rPr>
        <w:t xml:space="preserve">Il brand è di proprietà di </w:t>
      </w:r>
      <w:proofErr w:type="spellStart"/>
      <w:r w:rsidRPr="00AF19BE">
        <w:rPr>
          <w:rFonts w:cstheme="minorHAnsi"/>
          <w:i/>
          <w:iCs/>
          <w:color w:val="000000" w:themeColor="text1"/>
        </w:rPr>
        <w:t>Navico</w:t>
      </w:r>
      <w:proofErr w:type="spellEnd"/>
      <w:r w:rsidRPr="00AF19BE">
        <w:rPr>
          <w:rFonts w:cstheme="minorHAnsi"/>
          <w:i/>
          <w:iCs/>
          <w:color w:val="000000" w:themeColor="text1"/>
          <w:vertAlign w:val="superscript"/>
        </w:rPr>
        <w:t>,</w:t>
      </w:r>
      <w:r w:rsidRPr="00AF19BE">
        <w:rPr>
          <w:rFonts w:cstheme="minorHAnsi"/>
          <w:i/>
          <w:iCs/>
          <w:color w:val="000000" w:themeColor="text1"/>
        </w:rPr>
        <w:t xml:space="preserve"> è attualmente la più grande azienda di elettronica nautica al mondo ed è casa madre dei marchi: </w:t>
      </w:r>
      <w:proofErr w:type="spellStart"/>
      <w:r w:rsidRPr="00AF19BE">
        <w:rPr>
          <w:rFonts w:cstheme="minorHAnsi"/>
          <w:i/>
          <w:iCs/>
          <w:color w:val="000000" w:themeColor="text1"/>
        </w:rPr>
        <w:t>Lowrance</w:t>
      </w:r>
      <w:proofErr w:type="spellEnd"/>
      <w:r w:rsidRPr="00AF19BE">
        <w:rPr>
          <w:rFonts w:cstheme="minorHAnsi"/>
          <w:i/>
          <w:iCs/>
          <w:color w:val="000000" w:themeColor="text1"/>
          <w:vertAlign w:val="superscript"/>
        </w:rPr>
        <w:t>®</w:t>
      </w:r>
      <w:r w:rsidRPr="00AF19BE">
        <w:rPr>
          <w:rFonts w:cstheme="minorHAnsi"/>
          <w:i/>
          <w:iCs/>
          <w:color w:val="000000" w:themeColor="text1"/>
        </w:rPr>
        <w:t xml:space="preserve">, </w:t>
      </w:r>
      <w:proofErr w:type="spellStart"/>
      <w:r w:rsidRPr="00AF19BE">
        <w:rPr>
          <w:rFonts w:cstheme="minorHAnsi"/>
          <w:i/>
          <w:iCs/>
          <w:color w:val="000000" w:themeColor="text1"/>
        </w:rPr>
        <w:t>Simrad</w:t>
      </w:r>
      <w:proofErr w:type="spellEnd"/>
      <w:r w:rsidRPr="00AF19BE">
        <w:rPr>
          <w:rFonts w:cstheme="minorHAnsi"/>
          <w:i/>
          <w:iCs/>
          <w:color w:val="000000" w:themeColor="text1"/>
          <w:vertAlign w:val="superscript"/>
        </w:rPr>
        <w:t>®</w:t>
      </w:r>
      <w:r w:rsidRPr="00AF19BE">
        <w:rPr>
          <w:rFonts w:cstheme="minorHAnsi"/>
          <w:i/>
          <w:iCs/>
          <w:color w:val="000000" w:themeColor="text1"/>
        </w:rPr>
        <w:t>, B&amp;G</w:t>
      </w:r>
      <w:r w:rsidRPr="00AF19BE">
        <w:rPr>
          <w:rFonts w:cstheme="minorHAnsi"/>
          <w:i/>
          <w:iCs/>
          <w:color w:val="000000" w:themeColor="text1"/>
          <w:vertAlign w:val="superscript"/>
        </w:rPr>
        <w:t>®</w:t>
      </w:r>
      <w:r w:rsidRPr="00AF19BE">
        <w:rPr>
          <w:rFonts w:cstheme="minorHAnsi"/>
          <w:i/>
          <w:iCs/>
          <w:color w:val="000000" w:themeColor="text1"/>
        </w:rPr>
        <w:t xml:space="preserve"> &amp; C-MAP</w:t>
      </w:r>
      <w:r w:rsidRPr="00AF19BE">
        <w:rPr>
          <w:rFonts w:cstheme="minorHAnsi"/>
          <w:i/>
          <w:iCs/>
          <w:color w:val="000000" w:themeColor="text1"/>
          <w:vertAlign w:val="superscript"/>
        </w:rPr>
        <w:t>®</w:t>
      </w:r>
      <w:r w:rsidRPr="00AF19BE">
        <w:rPr>
          <w:rFonts w:cstheme="minorHAnsi"/>
          <w:i/>
          <w:iCs/>
          <w:color w:val="000000" w:themeColor="text1"/>
        </w:rPr>
        <w:t xml:space="preserve">. </w:t>
      </w:r>
      <w:proofErr w:type="spellStart"/>
      <w:r w:rsidRPr="00AF19BE">
        <w:rPr>
          <w:rFonts w:cstheme="minorHAnsi"/>
          <w:i/>
          <w:iCs/>
        </w:rPr>
        <w:t>Navico</w:t>
      </w:r>
      <w:proofErr w:type="spellEnd"/>
      <w:r w:rsidRPr="00AF19BE">
        <w:rPr>
          <w:rFonts w:cstheme="minorHAnsi"/>
          <w:i/>
          <w:iCs/>
        </w:rPr>
        <w:t xml:space="preserve"> conta circa 1.800 dipendenti nel mondo e vanta una rete di distribuzione che si estende in oltre 100 Paesi. </w:t>
      </w:r>
    </w:p>
    <w:p w:rsidRPr="00346E5B" w:rsidR="00AD7D81" w:rsidP="00ED0CE6" w:rsidRDefault="00AD7D81" w14:paraId="662EF965" w14:textId="00F403FD">
      <w:pPr>
        <w:ind w:right="180"/>
        <w:rPr>
          <w:rFonts w:ascii="Arial" w:hAnsi="Arial" w:cs="Arial"/>
          <w:sz w:val="16"/>
          <w:szCs w:val="16"/>
        </w:rPr>
      </w:pPr>
      <w:r w:rsidRPr="00346E5B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C7953" wp14:editId="72673120">
                <wp:simplePos x="0" y="0"/>
                <wp:positionH relativeFrom="column">
                  <wp:posOffset>215168</wp:posOffset>
                </wp:positionH>
                <wp:positionV relativeFrom="paragraph">
                  <wp:posOffset>2945570</wp:posOffset>
                </wp:positionV>
                <wp:extent cx="297815" cy="266700"/>
                <wp:effectExtent l="0" t="0" r="0" b="0"/>
                <wp:wrapTopAndBottom/>
                <wp:docPr id="41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2667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D7D81" w:rsidP="00AD7D81" w:rsidRDefault="00AD7D81" w14:paraId="6EA62E9E" w14:textId="77777777">
                            <w:pPr>
                              <w:pStyle w:val="Normale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,l,21600r21600,l21600,xe" w14:anchorId="2F1C7953">
                <v:stroke joinstyle="miter"/>
                <v:path gradientshapeok="t" o:connecttype="rect"/>
              </v:shapetype>
              <v:shape id="TextBox 21" style="position:absolute;margin-left:16.95pt;margin-top:231.95pt;width:118.45pt;height:34.0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">
                <v:textbox style="mso-fit-shape-to-text:t">
                  <w:txbxContent>
                    <w:p w:rsidR="00AD7D81" w:rsidP="00AD7D81" w:rsidRDefault="00AD7D81" w14:paraId="6EA62E9E" w14:textId="77777777">
                      <w:pPr>
                        <w:pStyle w:val="NormaleWeb"/>
                        <w:spacing w:before="0" w:beforeAutospacing="0" w:after="0" w:afterAutospacing="0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Pr="00346E5B" w:rsidR="00AD7D81" w:rsidSect="00A46D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 w:orient="portrait"/>
      <w:pgMar w:top="2269" w:right="1800" w:bottom="1530" w:left="1800" w:header="624" w:footer="71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07AFE" w:rsidP="003A5E8D" w:rsidRDefault="00607AFE" w14:paraId="77BCD2B5" w14:textId="77777777">
      <w:pPr>
        <w:spacing w:after="0"/>
      </w:pPr>
      <w:r>
        <w:separator/>
      </w:r>
    </w:p>
  </w:endnote>
  <w:endnote w:type="continuationSeparator" w:id="0">
    <w:p w:rsidR="00607AFE" w:rsidP="003A5E8D" w:rsidRDefault="00607AFE" w14:paraId="0492DA60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Garamond BookCondensed">
    <w:altName w:val="Cambria"/>
    <w:panose1 w:val="020B0604020202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220A" w:rsidRDefault="00A6220A" w14:paraId="27510513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1B3DB7" w:rsidRDefault="001B3DB7" w14:paraId="12096391" w14:textId="77777777">
    <w:pPr>
      <w:pStyle w:val="Pidipagina"/>
    </w:pPr>
    <w:r>
      <w:drawing>
        <wp:inline wp14:editId="35A13A7F" wp14:anchorId="6089C5CB">
          <wp:extent cx="5247641" cy="47625"/>
          <wp:effectExtent l="0" t="0" r="0" b="9525"/>
          <wp:docPr id="4" name="Picture 2" descr="Description: Description: Description: US_pg2Rule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/>
                </pic:nvPicPr>
                <pic:blipFill>
                  <a:blip r:embed="Rb57a5ec6520449eb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5247641" cy="47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3DB7" w:rsidP="00A46DD7" w:rsidRDefault="001B3DB7" w14:paraId="0D3D630F" w14:textId="77777777">
    <w:pPr>
      <w:pStyle w:val="Pidipagina"/>
      <w:jc w:val="center"/>
      <w:rPr>
        <w:color w:val="808080"/>
      </w:rPr>
    </w:pPr>
  </w:p>
  <w:p w:rsidRPr="00F66EF1" w:rsidR="001B3DB7" w:rsidP="00A46DD7" w:rsidRDefault="001B3DB7" w14:paraId="070DDE77" w14:textId="77777777">
    <w:pPr>
      <w:pStyle w:val="Pidipagina"/>
      <w:jc w:val="center"/>
      <w:rPr>
        <w:color w:val="808080"/>
      </w:rPr>
    </w:pPr>
    <w:r>
      <w:rPr>
        <w:color w:val="808080"/>
      </w:rPr>
      <w:t xml:space="preserve">Pagina </w:t>
    </w:r>
    <w:r w:rsidRPr="00F66EF1">
      <w:rPr>
        <w:color w:val="808080"/>
      </w:rPr>
      <w:fldChar w:fldCharType="begin"/>
    </w:r>
    <w:r w:rsidRPr="00F66EF1">
      <w:rPr>
        <w:color w:val="808080"/>
      </w:rPr>
      <w:instrText xml:space="preserve"> PAGE </w:instrText>
    </w:r>
    <w:r w:rsidRPr="00F66EF1">
      <w:rPr>
        <w:color w:val="808080"/>
      </w:rPr>
      <w:fldChar w:fldCharType="separate"/>
    </w:r>
    <w:r w:rsidR="00A6220A">
      <w:rPr>
        <w:noProof/>
        <w:color w:val="808080"/>
      </w:rPr>
      <w:t>3</w:t>
    </w:r>
    <w:r w:rsidRPr="00F66EF1">
      <w:rPr>
        <w:color w:val="808080"/>
      </w:rPr>
      <w:fldChar w:fldCharType="end"/>
    </w:r>
    <w:r>
      <w:rPr>
        <w:color w:val="808080"/>
      </w:rPr>
      <w:t xml:space="preserve"> di </w:t>
    </w:r>
    <w:r w:rsidRPr="00F66EF1">
      <w:rPr>
        <w:color w:val="808080"/>
      </w:rPr>
      <w:fldChar w:fldCharType="begin"/>
    </w:r>
    <w:r w:rsidRPr="00F66EF1">
      <w:rPr>
        <w:color w:val="808080"/>
      </w:rPr>
      <w:instrText xml:space="preserve"> NUMPAGES </w:instrText>
    </w:r>
    <w:r w:rsidRPr="00F66EF1">
      <w:rPr>
        <w:color w:val="808080"/>
      </w:rPr>
      <w:fldChar w:fldCharType="separate"/>
    </w:r>
    <w:r w:rsidR="00A6220A">
      <w:rPr>
        <w:noProof/>
        <w:color w:val="808080"/>
      </w:rPr>
      <w:t>3</w:t>
    </w:r>
    <w:r w:rsidRPr="00F66EF1">
      <w:rPr>
        <w:color w:val="808080"/>
      </w:rPr>
      <w:fldChar w:fldCharType="end"/>
    </w:r>
  </w:p>
  <w:p w:rsidR="001B3DB7" w:rsidRDefault="001B3DB7" w14:paraId="3A1C2E8F" w14:textId="77777777">
    <w:pPr>
      <w:pStyle w:val="Pidipagina"/>
    </w:pPr>
  </w:p>
  <w:p w:rsidRPr="00864CF0" w:rsidR="001B3DB7" w:rsidRDefault="001B3DB7" w14:paraId="6632E7AF" w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1B3DB7" w:rsidP="00A46DD7" w:rsidRDefault="001B3DB7" w14:paraId="3BAC60DD" w14:textId="77777777">
    <w:pPr>
      <w:pStyle w:val="Pidipagina"/>
    </w:pPr>
    <w:r>
      <w:drawing>
        <wp:inline wp14:editId="2D51FE61" wp14:anchorId="0437960C">
          <wp:extent cx="5247641" cy="47625"/>
          <wp:effectExtent l="0" t="0" r="0" b="9525"/>
          <wp:docPr id="3" name="Picture 5" descr="Description: Description: Description: US_pg2Rule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5"/>
                  <pic:cNvPicPr/>
                </pic:nvPicPr>
                <pic:blipFill>
                  <a:blip r:embed="Rc129c12e15e6421c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5247641" cy="47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3DB7" w:rsidP="00A46DD7" w:rsidRDefault="001B3DB7" w14:paraId="5F0CD979" w14:textId="77777777">
    <w:pPr>
      <w:pStyle w:val="Pidipagina"/>
      <w:jc w:val="center"/>
      <w:rPr>
        <w:color w:val="808080"/>
      </w:rPr>
    </w:pPr>
  </w:p>
  <w:p w:rsidRPr="003D31EE" w:rsidR="001B3DB7" w:rsidP="00A46DD7" w:rsidRDefault="001B3DB7" w14:paraId="0AFFE15C" w14:textId="77777777">
    <w:pPr>
      <w:pStyle w:val="Pidipagina"/>
      <w:jc w:val="center"/>
      <w:rPr>
        <w:color w:val="808080"/>
      </w:rPr>
    </w:pPr>
    <w:r>
      <w:rPr>
        <w:color w:val="808080"/>
      </w:rPr>
      <w:t xml:space="preserve">Pagina </w:t>
    </w:r>
    <w:r w:rsidRPr="00F66EF1">
      <w:rPr>
        <w:color w:val="808080"/>
      </w:rPr>
      <w:fldChar w:fldCharType="begin"/>
    </w:r>
    <w:r w:rsidRPr="00F66EF1">
      <w:rPr>
        <w:color w:val="808080"/>
      </w:rPr>
      <w:instrText xml:space="preserve"> PAGE </w:instrText>
    </w:r>
    <w:r w:rsidRPr="00F66EF1">
      <w:rPr>
        <w:color w:val="808080"/>
      </w:rPr>
      <w:fldChar w:fldCharType="separate"/>
    </w:r>
    <w:r w:rsidR="00A6220A">
      <w:rPr>
        <w:noProof/>
        <w:color w:val="808080"/>
      </w:rPr>
      <w:t>1</w:t>
    </w:r>
    <w:r w:rsidRPr="00F66EF1">
      <w:rPr>
        <w:color w:val="808080"/>
      </w:rPr>
      <w:fldChar w:fldCharType="end"/>
    </w:r>
    <w:r>
      <w:rPr>
        <w:color w:val="808080"/>
      </w:rPr>
      <w:t xml:space="preserve"> di </w:t>
    </w:r>
    <w:r w:rsidRPr="00F66EF1">
      <w:rPr>
        <w:color w:val="808080"/>
      </w:rPr>
      <w:fldChar w:fldCharType="begin"/>
    </w:r>
    <w:r w:rsidRPr="00F66EF1">
      <w:rPr>
        <w:color w:val="808080"/>
      </w:rPr>
      <w:instrText xml:space="preserve"> NUMPAGES </w:instrText>
    </w:r>
    <w:r w:rsidRPr="00F66EF1">
      <w:rPr>
        <w:color w:val="808080"/>
      </w:rPr>
      <w:fldChar w:fldCharType="separate"/>
    </w:r>
    <w:r w:rsidR="00A6220A">
      <w:rPr>
        <w:noProof/>
        <w:color w:val="808080"/>
      </w:rPr>
      <w:t>3</w:t>
    </w:r>
    <w:r w:rsidRPr="00F66EF1">
      <w:rPr>
        <w:color w:val="808080"/>
      </w:rPr>
      <w:fldChar w:fldCharType="end"/>
    </w:r>
  </w:p>
  <w:p w:rsidRPr="003D31EE" w:rsidR="001B3DB7" w:rsidP="00A46DD7" w:rsidRDefault="001B3DB7" w14:paraId="15753734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07AFE" w:rsidP="003A5E8D" w:rsidRDefault="00607AFE" w14:paraId="2A0DA8A5" w14:textId="77777777">
      <w:pPr>
        <w:spacing w:after="0"/>
      </w:pPr>
      <w:r>
        <w:separator/>
      </w:r>
    </w:p>
  </w:footnote>
  <w:footnote w:type="continuationSeparator" w:id="0">
    <w:p w:rsidR="00607AFE" w:rsidP="003A5E8D" w:rsidRDefault="00607AFE" w14:paraId="7C4A6600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6220A" w:rsidRDefault="00A6220A" w14:paraId="3C6DD927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90FDD" w:rsidR="001B3DB7" w:rsidP="00A46DD7" w:rsidRDefault="001B3DB7" w14:paraId="6226E6D7" w14:textId="77777777">
    <w:pPr>
      <w:pStyle w:val="Intestazione"/>
      <w:jc w:val="center"/>
      <w:rPr>
        <w:b/>
        <w:bCs/>
        <w:smallCap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346E5B" w:rsidP="000F56C6" w:rsidRDefault="001B3DB7" w14:paraId="5A03B56A" w14:textId="0C29DEB3">
    <w:pPr>
      <w:pStyle w:val="Intestazione"/>
      <w:jc w:val="center"/>
    </w:pPr>
    <w:r>
      <w:drawing>
        <wp:inline wp14:editId="4528C680" wp14:anchorId="635A0E4D">
          <wp:extent cx="1103159" cy="287610"/>
          <wp:effectExtent l="0" t="0" r="0" b="0"/>
          <wp:docPr id="5" name="Picture 5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5"/>
                  <pic:cNvPicPr/>
                </pic:nvPicPr>
                <pic:blipFill>
                  <a:blip r:embed="R5c8ef12a8a5d4ad1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103159" cy="287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3403252C">
      <w:rPr/>
      <w:t xml:space="preserve">                    </w:t>
    </w:r>
    <w:r>
      <w:drawing>
        <wp:inline wp14:editId="7FB941C4" wp14:anchorId="68FFB739">
          <wp:extent cx="1826506" cy="371903"/>
          <wp:effectExtent l="0" t="0" r="2540" b="9525"/>
          <wp:docPr id="1" name="Immagine 1" descr="YCI HD:Users:YCI:Desktop:LOGHI:loghi yci vari:YCI-logo.png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1"/>
                  <pic:cNvPicPr/>
                </pic:nvPicPr>
                <pic:blipFill>
                  <a:blip r:embed="Ra1697cc57e624f34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826506" cy="3719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46E5B" w:rsidP="004B5EC0" w:rsidRDefault="00346E5B" w14:paraId="2DFC657F" w14:textId="77777777">
    <w:pPr>
      <w:pStyle w:val="Intestazione"/>
    </w:pPr>
  </w:p>
  <w:p w:rsidR="00346E5B" w:rsidP="004B5EC0" w:rsidRDefault="00346E5B" w14:paraId="1729A0FC" w14:textId="01AD4C5C">
    <w:pPr>
      <w:pStyle w:val="Intestazione"/>
      <w:jc w:val="right"/>
    </w:pPr>
  </w:p>
  <w:p w:rsidR="00346E5B" w:rsidP="00346E5B" w:rsidRDefault="00346E5B" w14:paraId="45880B18" w14:textId="77777777">
    <w:pPr>
      <w:pStyle w:val="Intestazione"/>
    </w:pPr>
  </w:p>
  <w:p w:rsidR="001B3DB7" w:rsidP="00346E5B" w:rsidRDefault="001B3DB7" w14:paraId="7EF998D4" w14:textId="1EBABAC3">
    <w:pPr>
      <w:pStyle w:val="Intestazione"/>
      <w:jc w:val="right"/>
    </w:pPr>
  </w:p>
  <w:p w:rsidR="001B3DB7" w:rsidP="00A46DD7" w:rsidRDefault="001B3DB7" w14:paraId="4869077C" w14:textId="77777777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9A2CDC"/>
    <w:multiLevelType w:val="hybridMultilevel"/>
    <w:tmpl w:val="54BAE0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A2D18"/>
    <w:multiLevelType w:val="hybridMultilevel"/>
    <w:tmpl w:val="3510F24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607829FC"/>
    <w:multiLevelType w:val="hybridMultilevel"/>
    <w:tmpl w:val="BF9AF6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trackRevisions w:val="false"/>
  <w:doNotTrackMoves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5A4"/>
    <w:rsid w:val="000124FF"/>
    <w:rsid w:val="00021441"/>
    <w:rsid w:val="00030CFC"/>
    <w:rsid w:val="000357D3"/>
    <w:rsid w:val="00035D4F"/>
    <w:rsid w:val="00042116"/>
    <w:rsid w:val="00044B4F"/>
    <w:rsid w:val="000721D9"/>
    <w:rsid w:val="00077CFE"/>
    <w:rsid w:val="000869A6"/>
    <w:rsid w:val="000A0008"/>
    <w:rsid w:val="000B1571"/>
    <w:rsid w:val="000D2137"/>
    <w:rsid w:val="000E6785"/>
    <w:rsid w:val="000E7F1C"/>
    <w:rsid w:val="000F0CE6"/>
    <w:rsid w:val="000F56C6"/>
    <w:rsid w:val="00104007"/>
    <w:rsid w:val="0012089B"/>
    <w:rsid w:val="00123DFD"/>
    <w:rsid w:val="001527C5"/>
    <w:rsid w:val="00171C07"/>
    <w:rsid w:val="00177EB2"/>
    <w:rsid w:val="00190FCD"/>
    <w:rsid w:val="00195C16"/>
    <w:rsid w:val="001B3DB7"/>
    <w:rsid w:val="001C09D0"/>
    <w:rsid w:val="001D4D40"/>
    <w:rsid w:val="00200F56"/>
    <w:rsid w:val="00224579"/>
    <w:rsid w:val="00226AB6"/>
    <w:rsid w:val="00267F99"/>
    <w:rsid w:val="002A2E6A"/>
    <w:rsid w:val="002E6E5F"/>
    <w:rsid w:val="002F3669"/>
    <w:rsid w:val="00327038"/>
    <w:rsid w:val="00346E5B"/>
    <w:rsid w:val="0036111B"/>
    <w:rsid w:val="0036701D"/>
    <w:rsid w:val="003741CF"/>
    <w:rsid w:val="003876F6"/>
    <w:rsid w:val="00395A38"/>
    <w:rsid w:val="003A52FD"/>
    <w:rsid w:val="003A5E8D"/>
    <w:rsid w:val="003D5648"/>
    <w:rsid w:val="003F295B"/>
    <w:rsid w:val="003F3E6C"/>
    <w:rsid w:val="00401226"/>
    <w:rsid w:val="00431531"/>
    <w:rsid w:val="004360D5"/>
    <w:rsid w:val="0046323E"/>
    <w:rsid w:val="00487B53"/>
    <w:rsid w:val="004A6329"/>
    <w:rsid w:val="004B5EC0"/>
    <w:rsid w:val="004C77BB"/>
    <w:rsid w:val="004F7E97"/>
    <w:rsid w:val="00517F0D"/>
    <w:rsid w:val="00556DDC"/>
    <w:rsid w:val="005B5E83"/>
    <w:rsid w:val="005C41CB"/>
    <w:rsid w:val="005C7918"/>
    <w:rsid w:val="005D2CD7"/>
    <w:rsid w:val="005E623D"/>
    <w:rsid w:val="00607AFE"/>
    <w:rsid w:val="00636ABF"/>
    <w:rsid w:val="00636F62"/>
    <w:rsid w:val="00651D6C"/>
    <w:rsid w:val="006700D1"/>
    <w:rsid w:val="0067167E"/>
    <w:rsid w:val="006A2B82"/>
    <w:rsid w:val="006E3ECD"/>
    <w:rsid w:val="006F3BE5"/>
    <w:rsid w:val="00711482"/>
    <w:rsid w:val="00722F54"/>
    <w:rsid w:val="00725C9E"/>
    <w:rsid w:val="007542DC"/>
    <w:rsid w:val="00755F63"/>
    <w:rsid w:val="0077134C"/>
    <w:rsid w:val="007741B5"/>
    <w:rsid w:val="007952F0"/>
    <w:rsid w:val="007C68F2"/>
    <w:rsid w:val="007D720E"/>
    <w:rsid w:val="007E1A94"/>
    <w:rsid w:val="008049D6"/>
    <w:rsid w:val="00830620"/>
    <w:rsid w:val="00843A2D"/>
    <w:rsid w:val="00853712"/>
    <w:rsid w:val="00864481"/>
    <w:rsid w:val="008748CA"/>
    <w:rsid w:val="008858AE"/>
    <w:rsid w:val="008B616A"/>
    <w:rsid w:val="008E1C7E"/>
    <w:rsid w:val="00915076"/>
    <w:rsid w:val="00926BB5"/>
    <w:rsid w:val="00942E63"/>
    <w:rsid w:val="00982808"/>
    <w:rsid w:val="009E1D59"/>
    <w:rsid w:val="00A14514"/>
    <w:rsid w:val="00A20A2E"/>
    <w:rsid w:val="00A27E53"/>
    <w:rsid w:val="00A46DD7"/>
    <w:rsid w:val="00A54BA8"/>
    <w:rsid w:val="00A6220A"/>
    <w:rsid w:val="00A669BF"/>
    <w:rsid w:val="00A9667B"/>
    <w:rsid w:val="00AA749B"/>
    <w:rsid w:val="00AC0EEE"/>
    <w:rsid w:val="00AD7D81"/>
    <w:rsid w:val="00AF19BE"/>
    <w:rsid w:val="00B003B9"/>
    <w:rsid w:val="00B807F5"/>
    <w:rsid w:val="00B93D36"/>
    <w:rsid w:val="00BB73E3"/>
    <w:rsid w:val="00BD3452"/>
    <w:rsid w:val="00C1348E"/>
    <w:rsid w:val="00C17AFB"/>
    <w:rsid w:val="00C51173"/>
    <w:rsid w:val="00CB2C54"/>
    <w:rsid w:val="00CC7BD4"/>
    <w:rsid w:val="00D27C71"/>
    <w:rsid w:val="00D53F4D"/>
    <w:rsid w:val="00D7229E"/>
    <w:rsid w:val="00D87E3A"/>
    <w:rsid w:val="00DC4229"/>
    <w:rsid w:val="00DD31D7"/>
    <w:rsid w:val="00DD6674"/>
    <w:rsid w:val="00DE0980"/>
    <w:rsid w:val="00E000C6"/>
    <w:rsid w:val="00E367CC"/>
    <w:rsid w:val="00E51068"/>
    <w:rsid w:val="00E615A4"/>
    <w:rsid w:val="00E64DD4"/>
    <w:rsid w:val="00E6504E"/>
    <w:rsid w:val="00E87354"/>
    <w:rsid w:val="00ED0CE6"/>
    <w:rsid w:val="00EE03CE"/>
    <w:rsid w:val="00F0154C"/>
    <w:rsid w:val="00F05C4C"/>
    <w:rsid w:val="00F32687"/>
    <w:rsid w:val="00F401BD"/>
    <w:rsid w:val="00F505B7"/>
    <w:rsid w:val="00F56312"/>
    <w:rsid w:val="00F920B8"/>
    <w:rsid w:val="00FB2597"/>
    <w:rsid w:val="00FD7099"/>
    <w:rsid w:val="00FE06D0"/>
    <w:rsid w:val="00FF13B3"/>
    <w:rsid w:val="3403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00F30E"/>
  <w15:docId w15:val="{4AF77999-7F6A-BA49-8DF0-29E194A1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it-IT" w:eastAsia="it-IT" w:bidi="it-IT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0869A6"/>
    <w:pPr>
      <w:spacing w:after="200" w:line="240" w:lineRule="auto"/>
    </w:pPr>
    <w:rPr>
      <w:rFonts w:ascii="Calibri" w:hAnsi="Calibri" w:eastAsia="Cambria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869A6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D6674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rsid w:val="000869A6"/>
    <w:rPr>
      <w:rFonts w:ascii="Calibri" w:hAnsi="Calibri" w:eastAsia="Times New Roman" w:cs="Times New Roman"/>
      <w:b/>
      <w:bCs/>
      <w:kern w:val="32"/>
      <w:sz w:val="32"/>
      <w:szCs w:val="32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869A6"/>
    <w:pPr>
      <w:tabs>
        <w:tab w:val="center" w:pos="4320"/>
        <w:tab w:val="right" w:pos="8640"/>
      </w:tabs>
      <w:spacing w:after="0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869A6"/>
    <w:rPr>
      <w:rFonts w:ascii="Calibri" w:hAnsi="Calibri" w:eastAsia="Cambria" w:cs="Times New Roman"/>
      <w:sz w:val="24"/>
      <w:szCs w:val="24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869A6"/>
    <w:pPr>
      <w:tabs>
        <w:tab w:val="center" w:pos="4320"/>
        <w:tab w:val="right" w:pos="8640"/>
      </w:tabs>
      <w:spacing w:after="0"/>
    </w:pPr>
    <w:rPr>
      <w:sz w:val="16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869A6"/>
    <w:rPr>
      <w:rFonts w:ascii="Calibri" w:hAnsi="Calibri" w:eastAsia="Cambria" w:cs="Times New Roman"/>
      <w:sz w:val="16"/>
      <w:szCs w:val="24"/>
      <w:lang w:val="it-IT" w:eastAsia="it-IT"/>
    </w:rPr>
  </w:style>
  <w:style w:type="paragraph" w:styleId="BasicParagraph" w:customStyle="1">
    <w:name w:val="[Basic Paragraph]"/>
    <w:basedOn w:val="Normale"/>
    <w:uiPriority w:val="99"/>
    <w:rsid w:val="000869A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cs="Calibri"/>
      <w:color w:val="000000"/>
      <w:sz w:val="22"/>
      <w:szCs w:val="14"/>
    </w:rPr>
  </w:style>
  <w:style w:type="paragraph" w:styleId="Address" w:customStyle="1">
    <w:name w:val="Address"/>
    <w:basedOn w:val="Normale"/>
    <w:qFormat/>
    <w:rsid w:val="000869A6"/>
    <w:pPr>
      <w:spacing w:after="0" w:line="360" w:lineRule="auto"/>
    </w:pPr>
    <w:rPr>
      <w:sz w:val="22"/>
    </w:rPr>
  </w:style>
  <w:style w:type="character" w:styleId="Collegamentoipertestuale">
    <w:name w:val="Hyperlink"/>
    <w:rsid w:val="000869A6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0869A6"/>
    <w:pPr>
      <w:spacing w:after="0"/>
    </w:pPr>
    <w:rPr>
      <w:rFonts w:ascii="Garamond BookCondensed" w:hAnsi="Garamond BookCondensed" w:eastAsia="Times New Roman"/>
      <w:sz w:val="28"/>
      <w:szCs w:val="20"/>
    </w:rPr>
  </w:style>
  <w:style w:type="character" w:styleId="CorpotestoCarattere" w:customStyle="1">
    <w:name w:val="Corpo testo Carattere"/>
    <w:basedOn w:val="Carpredefinitoparagrafo"/>
    <w:link w:val="Corpotesto"/>
    <w:rsid w:val="000869A6"/>
    <w:rPr>
      <w:rFonts w:ascii="Garamond BookCondensed" w:hAnsi="Garamond BookCondensed" w:eastAsia="Times New Roman" w:cs="Times New Roman"/>
      <w:sz w:val="28"/>
      <w:szCs w:val="20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69A6"/>
    <w:rPr>
      <w:sz w:val="18"/>
      <w:szCs w:val="18"/>
    </w:rPr>
  </w:style>
  <w:style w:type="paragraph" w:styleId="Paragrafoelenco">
    <w:name w:val="List Paragraph"/>
    <w:basedOn w:val="Normale"/>
    <w:uiPriority w:val="34"/>
    <w:qFormat/>
    <w:rsid w:val="000869A6"/>
    <w:pPr>
      <w:spacing w:line="276" w:lineRule="auto"/>
      <w:ind w:left="720"/>
      <w:contextualSpacing/>
    </w:pPr>
    <w:rPr>
      <w:rFonts w:ascii="Cambria" w:hAnsi="Cambria"/>
      <w:sz w:val="22"/>
      <w:szCs w:val="22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003B9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B003B9"/>
    <w:rPr>
      <w:rFonts w:ascii="Calibri" w:hAnsi="Calibri" w:eastAsia="Cambria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003B9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B003B9"/>
    <w:rPr>
      <w:rFonts w:ascii="Calibri" w:hAnsi="Calibri" w:eastAsia="Cambria" w:cs="Times New Roman"/>
      <w:b/>
      <w:bCs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3B9"/>
    <w:pPr>
      <w:spacing w:after="0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B003B9"/>
    <w:rPr>
      <w:rFonts w:ascii="Segoe UI" w:hAnsi="Segoe UI" w:eastAsia="Cambria" w:cs="Segoe UI"/>
      <w:sz w:val="18"/>
      <w:szCs w:val="18"/>
      <w:lang w:val="it-IT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DD6674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val="it-IT"/>
    </w:rPr>
  </w:style>
  <w:style w:type="paragraph" w:styleId="NormaleWeb">
    <w:name w:val="Normal (Web)"/>
    <w:basedOn w:val="Normale"/>
    <w:uiPriority w:val="99"/>
    <w:semiHidden/>
    <w:unhideWhenUsed/>
    <w:rsid w:val="00AD7D81"/>
    <w:pPr>
      <w:spacing w:before="100" w:beforeAutospacing="1" w:after="100" w:afterAutospacing="1"/>
    </w:pPr>
    <w:rPr>
      <w:rFonts w:ascii="Times New Roman" w:hAnsi="Times New Roman" w:eastAsiaTheme="minorEastAsia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346E5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6E5B"/>
    <w:rPr>
      <w:color w:val="954F72" w:themeColor="followedHyperlink"/>
      <w:u w:val="single"/>
    </w:rPr>
  </w:style>
  <w:style w:type="paragraph" w:styleId="Revisione">
    <w:name w:val="Revision"/>
    <w:hidden/>
    <w:uiPriority w:val="99"/>
    <w:semiHidden/>
    <w:rsid w:val="005E623D"/>
    <w:pPr>
      <w:spacing w:after="0" w:line="240" w:lineRule="auto"/>
    </w:pPr>
    <w:rPr>
      <w:rFonts w:ascii="Calibri" w:hAnsi="Calibri" w:eastAsia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7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numbering" Target="numbering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1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5" /><Relationship Type="http://schemas.openxmlformats.org/officeDocument/2006/relationships/hyperlink" Target="mailto:roberta.rosa@sculatiandpartner.com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://www.yachtclubitaliano.it" TargetMode="External" Id="rId9" /><Relationship Type="http://schemas.openxmlformats.org/officeDocument/2006/relationships/footer" Target="footer2.xml" Id="rId14" /><Relationship Type="http://schemas.openxmlformats.org/officeDocument/2006/relationships/image" Target="/media/image3.jpg" Id="R8830cf454ea64cee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/media/image4.jpg" Id="Rb57a5ec6520449eb" /></Relationships>
</file>

<file path=word/_rels/footer3.xml.rels>&#65279;<?xml version="1.0" encoding="utf-8"?><Relationships xmlns="http://schemas.openxmlformats.org/package/2006/relationships"><Relationship Type="http://schemas.openxmlformats.org/officeDocument/2006/relationships/image" Target="/media/image5.jpg" Id="Rc129c12e15e6421c" /></Relationships>
</file>

<file path=word/_rels/header3.xml.rels>&#65279;<?xml version="1.0" encoding="utf-8"?><Relationships xmlns="http://schemas.openxmlformats.org/package/2006/relationships"><Relationship Type="http://schemas.openxmlformats.org/officeDocument/2006/relationships/image" Target="/media/image3.png" Id="R5c8ef12a8a5d4ad1" /><Relationship Type="http://schemas.openxmlformats.org/officeDocument/2006/relationships/image" Target="/media/image4.png" Id="Ra1697cc57e624f3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1D07B-8393-BF40-A0BC-2C1F3BA864A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Navico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Oana Petrache</dc:creator>
  <keywords/>
  <dc:description/>
  <lastModifiedBy>Press - Sculati and Partners</lastModifiedBy>
  <revision>7</revision>
  <dcterms:created xsi:type="dcterms:W3CDTF">2021-02-19T09:23:00.0000000Z</dcterms:created>
  <dcterms:modified xsi:type="dcterms:W3CDTF">2021-02-22T14:40:36.7777553Z</dcterms:modified>
</coreProperties>
</file>